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Bài 3: 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</w:rPr>
        <w:t>QUY ĐỊNH AN TOÀN TRONG PHÒNG THỰC HÀNH.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</w:rPr>
        <w:t>GIỚI THIỆU MỘT SÔ DỤNG CỤ ĐO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</w:rPr>
        <w:t>SỬ DỤNG KÍNH LÚP VÀ KÍNH HIỂN VI QUANG HỌC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I. Quy định an toàn trong khi học trong phòng thực hành: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Luôn nghe theo sự hướng dẫn và theo dõi của giáo viên.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Cặp, túi để đúng nơi quy định.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Không ăn, uống, làm mất trật tự trong phòng thực hành.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Thực hiện đúng nguyên tắc khi sử dụng hoá chất.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Sử dụng những vật dụng bảo hộ khi làm thí nghiệm.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Thông báo cho ngay với giáo viên khi gặp các sự cố mất an toàn.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Biết cách sử dụng thiết bị chữa cháy có trong phòng thí nghiệm.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Thu gom hóa chất, rác thải sau khi thực hành và để đúng nơi quy định.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Rửa tay trong nước sạch và xà phòng khi tiếp xúc hóa chất và sau khi kết thúc buổi thực hành.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II. Kí hiệu cảnh báo trong phòng thực hành: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Những đặc trưng về hình dạng và màu sắc của các bảng kí hiệu:</w:t>
      </w:r>
    </w:p>
    <w:p>
      <w:pPr>
        <w:spacing w:after="0" w:line="360" w:lineRule="auto"/>
        <w:ind w:firstLine="42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+ Hình tròn, viền đỏ, nền trắng → Cấm</w:t>
      </w:r>
    </w:p>
    <w:p>
      <w:pPr>
        <w:spacing w:after="0" w:line="360" w:lineRule="auto"/>
        <w:ind w:firstLine="42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+ Hình tam giác đều, viền đen hoặc đỏ, nền vàng → Khu vực nguy hiểm.</w:t>
      </w:r>
    </w:p>
    <w:p>
      <w:pPr>
        <w:spacing w:after="0" w:line="360" w:lineRule="auto"/>
        <w:ind w:firstLine="42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+ Hình vuông, viền đen, nền đỏ cam → Hóa chất gây hại.</w:t>
      </w:r>
    </w:p>
    <w:p>
      <w:pPr>
        <w:spacing w:after="0" w:line="360" w:lineRule="auto"/>
        <w:ind w:firstLine="42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+ Hình chữ nhật, nền xanh hoặc đỏ → Chỉ dẫn.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Ví dụ: SGK/12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III. Giới thiệu một số dụng cụ đo: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Để đo các đại lượng trong vật lí (như kích thước, thể tích, nhiệt độ, khối lượng,…) ta dùng </w:t>
      </w:r>
      <w:r>
        <w:rPr>
          <w:rFonts w:hint="default" w:ascii="Times New Roman" w:hAnsi="Times New Roman" w:cs="Times New Roman"/>
          <w:i/>
          <w:sz w:val="26"/>
          <w:szCs w:val="26"/>
          <w:u w:val="single"/>
        </w:rPr>
        <w:t>dụng cụ đo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Khi dùng dụng cụ đo cần chọn dụng cụ có </w:t>
      </w:r>
      <w:r>
        <w:rPr>
          <w:rFonts w:hint="default" w:ascii="Times New Roman" w:hAnsi="Times New Roman" w:cs="Times New Roman"/>
          <w:i/>
          <w:sz w:val="26"/>
          <w:szCs w:val="26"/>
          <w:u w:val="single"/>
        </w:rPr>
        <w:t>giới hạn đo</w:t>
      </w:r>
      <w:r>
        <w:rPr>
          <w:rFonts w:hint="default" w:ascii="Times New Roman" w:hAnsi="Times New Roman" w:cs="Times New Roman"/>
          <w:sz w:val="26"/>
          <w:szCs w:val="26"/>
        </w:rPr>
        <w:t xml:space="preserve"> và </w:t>
      </w:r>
      <w:r>
        <w:rPr>
          <w:rFonts w:hint="default" w:ascii="Times New Roman" w:hAnsi="Times New Roman" w:cs="Times New Roman"/>
          <w:i/>
          <w:sz w:val="26"/>
          <w:szCs w:val="26"/>
          <w:u w:val="single"/>
        </w:rPr>
        <w:t>độ chia nhỏ nhất</w:t>
      </w:r>
      <w:r>
        <w:rPr>
          <w:rFonts w:hint="default" w:ascii="Times New Roman" w:hAnsi="Times New Roman" w:cs="Times New Roman"/>
          <w:sz w:val="26"/>
          <w:szCs w:val="26"/>
        </w:rPr>
        <w:t xml:space="preserve"> phù hợp với vật cần đo, và tuân thủ đo theo đúng nguyên tắc đo.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Các dụng cụ đo phổ biến: Hình 3.3/13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IV. Kính lúp và kính hiển vi quang học: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1. Kính lúp: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Cấu tạo: mặt kính, khung kính, tay cầm.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Cách sử dụng: Để mặt kính sát vật mẫu, mắt nhìn vào mặt kính, di chuyển kính lúp lên cho đến khi nhìn rõ vật.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2. Kính hiển vi quang học: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Cấu tạo gồm các hệ thống: giá đỡ, phóng đại, chiếu sáng, điều chỉnh.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Cách sử dụng:</w:t>
      </w:r>
    </w:p>
    <w:p>
      <w:pPr>
        <w:spacing w:after="0" w:line="360" w:lineRule="auto"/>
        <w:ind w:firstLine="42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+ Điều chỉnh ánh sáng bằng hệ thống chiếu sáng (hoặc gương phản chiếu)</w:t>
      </w:r>
    </w:p>
    <w:p>
      <w:pPr>
        <w:spacing w:after="0" w:line="360" w:lineRule="auto"/>
        <w:ind w:firstLine="42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+ Đặt và cố định tiêu bản trên bàn kính.</w:t>
      </w:r>
    </w:p>
    <w:p>
      <w:pPr>
        <w:spacing w:after="0" w:line="360" w:lineRule="auto"/>
        <w:ind w:firstLine="42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+ Sử dụng các ốc trên hệ thống điều chỉnh để quan sát rõ mẫu vật.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en-US"/>
        </w:rPr>
        <w:t>Bài Tập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1.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Quy định nào sau đây là quy định của phòng thực hành?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Được ăn, uống trong phòng thực hành.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Cặp, túi, ba lô phải để đúng nơi qui định.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Có thể tự ý làm các bài thực hành cơ bản.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Có thể tự ý xử lý khi gặp sự cố xảy ra.</w:t>
      </w:r>
    </w:p>
    <w:p>
      <w:pPr>
        <w:spacing w:line="36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shd w:val="clear" w:fill="FFFFFF"/>
        </w:rPr>
        <w:t>Câu 2.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Kí hiệu trong phòng thực hành sau đây có ý nghĩa gì?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114300" distR="114300">
            <wp:extent cx="1536700" cy="1447800"/>
            <wp:effectExtent l="0" t="0" r="0" b="0"/>
            <wp:docPr id="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Cảnh báo có lửa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Cảnh báo hỏa hoạn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Chất dễ cháy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Chất khó cháy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3.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Người ta sử dụng dụng cụ nào để đo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chiều dài mảnh đất?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Thước dây 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Thước thẳng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Thước kẹp 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Thước cuộn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4.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Để đo thể tích chất lỏng người ta dùng: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 xml:space="preserve">A.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Đồng hồ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 xml:space="preserve">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Nhiệt kế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 xml:space="preserve">C. Bình chia độ 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           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Cân điện tử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nheri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36F48"/>
    <w:rsid w:val="315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2023-10-12T13:34:00Z</dcterms:created>
  <dc:creator>Dieu Lan</dc:creator>
  <cp:lastModifiedBy>Dieu Lan</cp:lastModifiedBy>
  <dcterms:modified xsi:type="dcterms:W3CDTF">2023-10-12T13:39:49Z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275BA950F87846EF92BEABDCD9B2728E_11</vt:lpwstr>
  </property>
</Properties>
</file>